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w:t>
      </w:r>
      <w:r w:rsidR="00E75101">
        <w:rPr>
          <w:rFonts w:cs="Arial"/>
          <w:color w:val="000000"/>
          <w:sz w:val="22"/>
          <w:szCs w:val="22"/>
        </w:rPr>
        <w:t xml:space="preserve"> is a government component that</w:t>
      </w:r>
      <w:r>
        <w:rPr>
          <w:rFonts w:cs="Arial"/>
          <w:color w:val="000000"/>
          <w:sz w:val="22"/>
          <w:szCs w:val="22"/>
        </w:rPr>
        <w:t xml:space="preserve">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bookmarkStart w:id="0" w:name="_GoBack"/>
      <w:bookmarkEnd w:id="0"/>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3338CC">
        <w:rPr>
          <w:rFonts w:cs="Arial"/>
          <w:b/>
          <w:bCs/>
          <w:sz w:val="22"/>
          <w:szCs w:val="22"/>
        </w:rPr>
        <w:t>22</w:t>
      </w:r>
      <w:r w:rsidR="00682188">
        <w:rPr>
          <w:rFonts w:cs="Arial"/>
          <w:b/>
          <w:bCs/>
          <w:sz w:val="22"/>
          <w:szCs w:val="22"/>
        </w:rPr>
        <w:t>/2017</w:t>
      </w:r>
      <w:r w:rsidR="00695F2B" w:rsidRPr="00243018">
        <w:rPr>
          <w:rFonts w:cs="Arial"/>
          <w:b/>
          <w:bCs/>
          <w:sz w:val="22"/>
          <w:szCs w:val="22"/>
        </w:rPr>
        <w:t>:</w:t>
      </w:r>
      <w:r w:rsidR="00695F2B">
        <w:rPr>
          <w:rFonts w:cs="Arial"/>
          <w:b/>
          <w:bCs/>
          <w:sz w:val="22"/>
          <w:szCs w:val="22"/>
        </w:rPr>
        <w:t xml:space="preserve"> </w:t>
      </w:r>
      <w:r w:rsidR="003338CC">
        <w:rPr>
          <w:rFonts w:cs="Arial"/>
          <w:b/>
          <w:sz w:val="22"/>
          <w:szCs w:val="22"/>
        </w:rPr>
        <w:t>INTERNAL AUDIT</w:t>
      </w:r>
      <w:r w:rsidR="00F85660">
        <w:rPr>
          <w:rFonts w:cs="Arial"/>
          <w:b/>
          <w:sz w:val="22"/>
          <w:szCs w:val="22"/>
        </w:rPr>
        <w:t xml:space="preserve"> SERVICES</w:t>
      </w:r>
      <w:r w:rsidR="00695F2B">
        <w:rPr>
          <w:rFonts w:cs="Arial"/>
          <w:b/>
          <w:bCs/>
          <w:sz w:val="22"/>
          <w:szCs w:val="22"/>
        </w:rPr>
        <w:t>.</w:t>
      </w:r>
      <w:r w:rsidR="00A821D7" w:rsidRPr="00A821D7">
        <w:rPr>
          <w:color w:val="1F497D"/>
        </w:rPr>
        <w:t xml:space="preserve"> </w:t>
      </w:r>
    </w:p>
    <w:p w:rsidR="00412613" w:rsidRDefault="00412613">
      <w:pPr>
        <w:spacing w:line="276" w:lineRule="auto"/>
        <w:jc w:val="both"/>
        <w:rPr>
          <w:rFonts w:cs="Arial"/>
          <w:b/>
          <w:bCs/>
          <w:sz w:val="22"/>
          <w:szCs w:val="22"/>
        </w:rPr>
      </w:pPr>
    </w:p>
    <w:p w:rsidR="00FC7CB4" w:rsidRPr="00682188" w:rsidRDefault="00695F2B">
      <w:pPr>
        <w:spacing w:line="276" w:lineRule="auto"/>
        <w:jc w:val="both"/>
      </w:pPr>
      <w:r>
        <w:rPr>
          <w:rFonts w:cs="Arial"/>
          <w:sz w:val="22"/>
          <w:szCs w:val="22"/>
        </w:rPr>
        <w:t>Proposals are invited from suitably qualified and</w:t>
      </w:r>
      <w:r w:rsidR="00682188">
        <w:rPr>
          <w:rFonts w:cs="Arial"/>
          <w:sz w:val="22"/>
          <w:szCs w:val="22"/>
        </w:rPr>
        <w:t xml:space="preserve"> competent service providers to</w:t>
      </w:r>
      <w:r w:rsidR="00F85660">
        <w:rPr>
          <w:rFonts w:cs="Arial"/>
          <w:sz w:val="22"/>
          <w:szCs w:val="22"/>
        </w:rPr>
        <w:t xml:space="preserve"> </w:t>
      </w:r>
      <w:r w:rsidR="00B63839">
        <w:rPr>
          <w:rFonts w:cs="Arial"/>
          <w:sz w:val="22"/>
          <w:szCs w:val="22"/>
        </w:rPr>
        <w:t xml:space="preserve">be listed in the panel of </w:t>
      </w:r>
      <w:r w:rsidR="003338CC">
        <w:rPr>
          <w:rFonts w:cs="Arial"/>
          <w:sz w:val="22"/>
          <w:szCs w:val="22"/>
        </w:rPr>
        <w:t>Internal Audit Service</w:t>
      </w:r>
      <w:r w:rsidR="00F76156">
        <w:rPr>
          <w:rFonts w:cs="Arial"/>
          <w:sz w:val="22"/>
          <w:szCs w:val="22"/>
        </w:rPr>
        <w:t xml:space="preserve"> provider</w:t>
      </w:r>
      <w:r w:rsidR="003338CC">
        <w:rPr>
          <w:rFonts w:cs="Arial"/>
          <w:sz w:val="22"/>
          <w:szCs w:val="22"/>
        </w:rPr>
        <w:t xml:space="preserve">s </w:t>
      </w:r>
      <w:r w:rsidR="00C45772">
        <w:rPr>
          <w:rFonts w:cs="Arial"/>
          <w:sz w:val="22"/>
          <w:szCs w:val="22"/>
        </w:rPr>
        <w:t>for</w:t>
      </w:r>
      <w:r w:rsidR="00E12F50">
        <w:rPr>
          <w:rFonts w:cs="Arial"/>
          <w:sz w:val="22"/>
          <w:szCs w:val="22"/>
        </w:rPr>
        <w:t xml:space="preserve"> a period of three (3) years for</w:t>
      </w:r>
      <w:r w:rsidR="003A15F8">
        <w:rPr>
          <w:rFonts w:cs="Arial"/>
          <w:sz w:val="22"/>
          <w:szCs w:val="22"/>
        </w:rPr>
        <w:t xml:space="preserve"> </w:t>
      </w:r>
      <w:r w:rsidR="00BE5DBB">
        <w:rPr>
          <w:rFonts w:cs="Arial"/>
          <w:sz w:val="22"/>
          <w:szCs w:val="22"/>
        </w:rPr>
        <w:t>GPAA.</w:t>
      </w:r>
      <w:r w:rsidR="000277A9" w:rsidRPr="000277A9">
        <w:rPr>
          <w:b/>
        </w:rPr>
        <w:t xml:space="preserve"> </w:t>
      </w:r>
    </w:p>
    <w:p w:rsidR="00FC7CB4" w:rsidRDefault="00FC7CB4">
      <w:pPr>
        <w:spacing w:line="276" w:lineRule="auto"/>
        <w:jc w:val="both"/>
        <w:rPr>
          <w:rFonts w:cs="Arial"/>
          <w:sz w:val="22"/>
          <w:szCs w:val="22"/>
        </w:rPr>
      </w:pPr>
    </w:p>
    <w:p w:rsidR="00854779" w:rsidRDefault="00854779" w:rsidP="00854779">
      <w:pPr>
        <w:pStyle w:val="BodyText2"/>
        <w:spacing w:line="276" w:lineRule="auto"/>
      </w:pPr>
      <w:r>
        <w:rPr>
          <w:b w:val="0"/>
          <w:sz w:val="22"/>
          <w:szCs w:val="22"/>
        </w:rPr>
        <w:t>Bid documents will be available</w:t>
      </w:r>
      <w:r w:rsidR="00E10E6A">
        <w:rPr>
          <w:b w:val="0"/>
          <w:sz w:val="22"/>
          <w:szCs w:val="22"/>
        </w:rPr>
        <w:t xml:space="preserve"> </w:t>
      </w:r>
      <w:r w:rsidR="00B13C62">
        <w:rPr>
          <w:b w:val="0"/>
          <w:sz w:val="22"/>
          <w:szCs w:val="22"/>
        </w:rPr>
        <w:t>from Friday</w:t>
      </w:r>
      <w:r w:rsidR="00682188">
        <w:rPr>
          <w:b w:val="0"/>
          <w:sz w:val="22"/>
          <w:szCs w:val="22"/>
        </w:rPr>
        <w:t xml:space="preserve">, </w:t>
      </w:r>
      <w:r w:rsidR="003338CC">
        <w:rPr>
          <w:b w:val="0"/>
          <w:sz w:val="22"/>
          <w:szCs w:val="22"/>
        </w:rPr>
        <w:t>28 July</w:t>
      </w:r>
      <w:r w:rsidR="00682188">
        <w:rPr>
          <w:b w:val="0"/>
          <w:sz w:val="22"/>
          <w:szCs w:val="22"/>
        </w:rPr>
        <w:t xml:space="preserve"> 2017</w:t>
      </w:r>
      <w:r>
        <w:rPr>
          <w:b w:val="0"/>
          <w:sz w:val="22"/>
          <w:szCs w:val="22"/>
        </w:rPr>
        <w:t xml:space="preserv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F85660" w:rsidRDefault="00F85660" w:rsidP="00F85660">
      <w:pPr>
        <w:pStyle w:val="BodyText2"/>
        <w:spacing w:line="276" w:lineRule="auto"/>
        <w:rPr>
          <w:sz w:val="22"/>
          <w:szCs w:val="22"/>
        </w:rPr>
      </w:pPr>
      <w:r>
        <w:rPr>
          <w:sz w:val="22"/>
          <w:szCs w:val="22"/>
        </w:rPr>
        <w:t>A</w:t>
      </w:r>
      <w:r w:rsidR="003338CC">
        <w:rPr>
          <w:sz w:val="22"/>
          <w:szCs w:val="22"/>
        </w:rPr>
        <w:t xml:space="preserve"> non-</w:t>
      </w:r>
      <w:r>
        <w:rPr>
          <w:sz w:val="22"/>
          <w:szCs w:val="22"/>
        </w:rPr>
        <w:t xml:space="preserve">compulsory briefing session will be held </w:t>
      </w:r>
      <w:r w:rsidRPr="002266CF">
        <w:rPr>
          <w:sz w:val="22"/>
          <w:szCs w:val="22"/>
        </w:rPr>
        <w:t>on Friday,</w:t>
      </w:r>
      <w:r w:rsidR="003338CC">
        <w:rPr>
          <w:sz w:val="22"/>
          <w:szCs w:val="22"/>
        </w:rPr>
        <w:t xml:space="preserve"> 4 August</w:t>
      </w:r>
      <w:r>
        <w:rPr>
          <w:sz w:val="22"/>
          <w:szCs w:val="22"/>
        </w:rPr>
        <w:t xml:space="preserve"> 2017 at 10</w:t>
      </w:r>
      <w:r w:rsidRPr="002266CF">
        <w:rPr>
          <w:sz w:val="22"/>
          <w:szCs w:val="22"/>
        </w:rPr>
        <w:t>:00am,</w:t>
      </w:r>
      <w:r>
        <w:rPr>
          <w:sz w:val="22"/>
          <w:szCs w:val="22"/>
        </w:rPr>
        <w:t xml:space="preserve"> at the offices of GPAA, 34 Hamilton Street, Arcadia, and Pretoria. 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C45772">
        <w:rPr>
          <w:rFonts w:cs="Arial"/>
          <w:bCs/>
          <w:sz w:val="22"/>
          <w:szCs w:val="22"/>
        </w:rPr>
        <w:t>Monday</w:t>
      </w:r>
      <w:r w:rsidR="00113428" w:rsidRPr="00E26331">
        <w:rPr>
          <w:rFonts w:cs="Arial"/>
          <w:bCs/>
          <w:sz w:val="22"/>
          <w:szCs w:val="22"/>
        </w:rPr>
        <w:t xml:space="preserve">, </w:t>
      </w:r>
      <w:r w:rsidR="003338CC">
        <w:rPr>
          <w:rFonts w:cs="Arial"/>
          <w:bCs/>
          <w:sz w:val="22"/>
          <w:szCs w:val="22"/>
        </w:rPr>
        <w:t>21 August</w:t>
      </w:r>
      <w:r w:rsidR="00C45772">
        <w:rPr>
          <w:rFonts w:cs="Arial"/>
          <w:bCs/>
          <w:sz w:val="22"/>
          <w:szCs w:val="22"/>
        </w:rPr>
        <w:t xml:space="preserve"> </w:t>
      </w:r>
      <w:r w:rsidR="00682188">
        <w:rPr>
          <w:rFonts w:cs="Arial"/>
          <w:bCs/>
          <w:sz w:val="22"/>
          <w:szCs w:val="22"/>
        </w:rPr>
        <w:t>2017</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 xml:space="preserve">the Bid Box at the GPAA offices </w:t>
      </w:r>
      <w:r w:rsidR="003A15F8">
        <w:rPr>
          <w:rFonts w:cs="Arial"/>
          <w:sz w:val="22"/>
          <w:szCs w:val="22"/>
        </w:rPr>
        <w:t>at</w:t>
      </w:r>
      <w:r>
        <w:rPr>
          <w:rFonts w:cs="Arial"/>
          <w:sz w:val="22"/>
          <w:szCs w:val="22"/>
        </w:rPr>
        <w:t xml:space="preserve"> 34 Hamilton Street, Arcadia, Pretoria on or before the closing date and time. </w:t>
      </w: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E54BDF" w:rsidP="00383DE9">
            <w:pPr>
              <w:spacing w:line="276" w:lineRule="auto"/>
              <w:jc w:val="both"/>
              <w:rPr>
                <w:rFonts w:cs="Arial"/>
                <w:sz w:val="22"/>
                <w:szCs w:val="22"/>
              </w:rPr>
            </w:pPr>
            <w:r>
              <w:rPr>
                <w:rFonts w:cs="Arial"/>
                <w:sz w:val="22"/>
                <w:szCs w:val="22"/>
              </w:rPr>
              <w:t>Pitso Linyelo</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E54BDF" w:rsidP="00B11198">
            <w:pPr>
              <w:spacing w:line="276" w:lineRule="auto"/>
              <w:jc w:val="both"/>
              <w:rPr>
                <w:rFonts w:cs="Arial"/>
                <w:sz w:val="22"/>
                <w:szCs w:val="22"/>
              </w:rPr>
            </w:pPr>
            <w:r>
              <w:rPr>
                <w:rFonts w:cs="Arial"/>
                <w:sz w:val="22"/>
                <w:szCs w:val="22"/>
              </w:rPr>
              <w:t>Pitso.linyelo</w:t>
            </w:r>
            <w:r w:rsidR="003409C5">
              <w:rPr>
                <w:rFonts w:cs="Arial"/>
                <w:sz w:val="22"/>
                <w:szCs w:val="22"/>
              </w:rPr>
              <w:t>@gpaa.gov.za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A21043" w:rsidP="00854779">
            <w:pPr>
              <w:spacing w:line="276" w:lineRule="auto"/>
              <w:jc w:val="both"/>
              <w:rPr>
                <w:rFonts w:cs="Arial"/>
                <w:sz w:val="22"/>
                <w:szCs w:val="22"/>
              </w:rPr>
            </w:pPr>
            <w:r>
              <w:rPr>
                <w:rFonts w:cs="Arial"/>
                <w:sz w:val="22"/>
                <w:szCs w:val="22"/>
              </w:rPr>
              <w:t>w</w:t>
            </w:r>
            <w:r w:rsidR="003473D4">
              <w:rPr>
                <w:rFonts w:cs="Arial"/>
                <w:sz w:val="22"/>
                <w:szCs w:val="22"/>
              </w:rPr>
              <w:t>illiam.ramoroka@gpaa.gov.za</w:t>
            </w:r>
          </w:p>
        </w:tc>
      </w:tr>
    </w:tbl>
    <w:p w:rsidR="00412613" w:rsidRDefault="00A507A3">
      <w:pPr>
        <w:spacing w:line="276" w:lineRule="auto"/>
        <w:ind w:left="-284"/>
        <w:jc w:val="both"/>
      </w:pPr>
      <w:r>
        <w:rPr>
          <w:rFonts w:cs="Arial"/>
          <w:b/>
          <w:bCs/>
          <w:iCs/>
          <w:noProof/>
          <w:color w:val="008000"/>
          <w:sz w:val="22"/>
          <w:szCs w:val="22"/>
          <w:lang w:val="en-US"/>
        </w:rPr>
        <w:pict>
          <v:shape id="Line 2" o:spid="_x0000_s1026" style="position:absolute;left:0;text-align:left;margin-left:0;margin-top:13.35pt;width:441pt;height:0;z-index:251657728;visibility:visible;mso-position-horizontal-relative:text;mso-position-vertical-relative:text" coordsize="5600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adj="0,,0" path="m,l5600702,1e" filled="f" strokeweight=".52906mm">
            <v:stroke joinstyle="round"/>
            <v:formulas/>
            <v:path arrowok="t" o:connecttype="custom" o:connectlocs="2800350,0;5600699,0;2800350,0;0,0;2800350,0;5600695,0;2800350,0;0,0;2800350,0;5600695,0;2800350,0;0,0;0,0;5600695,0" o:connectangles="270,0,90,180,270,0,90,180,270,0,90,180,90,270" textboxrect="0,0,5600700,0"/>
          </v:shape>
        </w:pic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A3" w:rsidRDefault="00A507A3" w:rsidP="00412613">
      <w:r>
        <w:separator/>
      </w:r>
    </w:p>
  </w:endnote>
  <w:endnote w:type="continuationSeparator" w:id="0">
    <w:p w:rsidR="00A507A3" w:rsidRDefault="00A507A3"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A3" w:rsidRDefault="00A507A3" w:rsidP="00412613">
      <w:r w:rsidRPr="00412613">
        <w:rPr>
          <w:color w:val="000000"/>
        </w:rPr>
        <w:separator/>
      </w:r>
    </w:p>
  </w:footnote>
  <w:footnote w:type="continuationSeparator" w:id="0">
    <w:p w:rsidR="00A507A3" w:rsidRDefault="00A507A3"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5622C"/>
    <w:rsid w:val="00007251"/>
    <w:rsid w:val="00015033"/>
    <w:rsid w:val="000277A9"/>
    <w:rsid w:val="00043E5F"/>
    <w:rsid w:val="0005622C"/>
    <w:rsid w:val="00087A4C"/>
    <w:rsid w:val="000A3E0C"/>
    <w:rsid w:val="000A4818"/>
    <w:rsid w:val="000C69E1"/>
    <w:rsid w:val="000D5E4E"/>
    <w:rsid w:val="000F7208"/>
    <w:rsid w:val="000F7475"/>
    <w:rsid w:val="001013D5"/>
    <w:rsid w:val="00113428"/>
    <w:rsid w:val="00136733"/>
    <w:rsid w:val="00136E34"/>
    <w:rsid w:val="00153677"/>
    <w:rsid w:val="00174B3D"/>
    <w:rsid w:val="00191E13"/>
    <w:rsid w:val="001947CB"/>
    <w:rsid w:val="001954BB"/>
    <w:rsid w:val="001A2F87"/>
    <w:rsid w:val="001B0A3F"/>
    <w:rsid w:val="001C0FC2"/>
    <w:rsid w:val="001C30AE"/>
    <w:rsid w:val="001F004E"/>
    <w:rsid w:val="001F33D4"/>
    <w:rsid w:val="00217697"/>
    <w:rsid w:val="00221333"/>
    <w:rsid w:val="00234ADC"/>
    <w:rsid w:val="00236E55"/>
    <w:rsid w:val="00242DB4"/>
    <w:rsid w:val="00243018"/>
    <w:rsid w:val="0024607B"/>
    <w:rsid w:val="002622F1"/>
    <w:rsid w:val="00296BBD"/>
    <w:rsid w:val="002C17D0"/>
    <w:rsid w:val="00304A15"/>
    <w:rsid w:val="003338CC"/>
    <w:rsid w:val="003409C5"/>
    <w:rsid w:val="00342068"/>
    <w:rsid w:val="003473D4"/>
    <w:rsid w:val="003566C7"/>
    <w:rsid w:val="00363CD3"/>
    <w:rsid w:val="00383DE9"/>
    <w:rsid w:val="003A15F8"/>
    <w:rsid w:val="003A4114"/>
    <w:rsid w:val="00412613"/>
    <w:rsid w:val="00432355"/>
    <w:rsid w:val="00453A4C"/>
    <w:rsid w:val="004958A4"/>
    <w:rsid w:val="00510E88"/>
    <w:rsid w:val="00536B16"/>
    <w:rsid w:val="00560016"/>
    <w:rsid w:val="0056468F"/>
    <w:rsid w:val="00591914"/>
    <w:rsid w:val="005E717D"/>
    <w:rsid w:val="006106F1"/>
    <w:rsid w:val="0061615E"/>
    <w:rsid w:val="0063015E"/>
    <w:rsid w:val="00630F31"/>
    <w:rsid w:val="00643780"/>
    <w:rsid w:val="00645BF8"/>
    <w:rsid w:val="00650910"/>
    <w:rsid w:val="00660F96"/>
    <w:rsid w:val="00663A6C"/>
    <w:rsid w:val="00682188"/>
    <w:rsid w:val="006941EB"/>
    <w:rsid w:val="00695F2B"/>
    <w:rsid w:val="006A5A0A"/>
    <w:rsid w:val="006C7B34"/>
    <w:rsid w:val="00710474"/>
    <w:rsid w:val="00727AEA"/>
    <w:rsid w:val="00751C4E"/>
    <w:rsid w:val="007B35A0"/>
    <w:rsid w:val="00804F2A"/>
    <w:rsid w:val="00816174"/>
    <w:rsid w:val="0082501C"/>
    <w:rsid w:val="00841416"/>
    <w:rsid w:val="00842082"/>
    <w:rsid w:val="008425A0"/>
    <w:rsid w:val="008503E4"/>
    <w:rsid w:val="00854779"/>
    <w:rsid w:val="008905EB"/>
    <w:rsid w:val="00896B52"/>
    <w:rsid w:val="008A3F80"/>
    <w:rsid w:val="008A628D"/>
    <w:rsid w:val="008B6A5D"/>
    <w:rsid w:val="008F5111"/>
    <w:rsid w:val="008F7B51"/>
    <w:rsid w:val="00941DA6"/>
    <w:rsid w:val="00952CA9"/>
    <w:rsid w:val="00956730"/>
    <w:rsid w:val="00974659"/>
    <w:rsid w:val="009905D6"/>
    <w:rsid w:val="009A2AF1"/>
    <w:rsid w:val="00A21043"/>
    <w:rsid w:val="00A41D21"/>
    <w:rsid w:val="00A507A3"/>
    <w:rsid w:val="00A53E42"/>
    <w:rsid w:val="00A821D7"/>
    <w:rsid w:val="00A92FF4"/>
    <w:rsid w:val="00A95D9D"/>
    <w:rsid w:val="00AA1821"/>
    <w:rsid w:val="00AB0709"/>
    <w:rsid w:val="00AC2F19"/>
    <w:rsid w:val="00AD711D"/>
    <w:rsid w:val="00B0652E"/>
    <w:rsid w:val="00B11198"/>
    <w:rsid w:val="00B13C62"/>
    <w:rsid w:val="00B63839"/>
    <w:rsid w:val="00B7392E"/>
    <w:rsid w:val="00B929AF"/>
    <w:rsid w:val="00B96F4F"/>
    <w:rsid w:val="00BE5DBB"/>
    <w:rsid w:val="00BF09E7"/>
    <w:rsid w:val="00C110C4"/>
    <w:rsid w:val="00C14DE3"/>
    <w:rsid w:val="00C45772"/>
    <w:rsid w:val="00C66E93"/>
    <w:rsid w:val="00C868F4"/>
    <w:rsid w:val="00D00DE8"/>
    <w:rsid w:val="00D02058"/>
    <w:rsid w:val="00D26219"/>
    <w:rsid w:val="00D447E5"/>
    <w:rsid w:val="00D629AD"/>
    <w:rsid w:val="00D87A9F"/>
    <w:rsid w:val="00DD6529"/>
    <w:rsid w:val="00E01960"/>
    <w:rsid w:val="00E05906"/>
    <w:rsid w:val="00E10E6A"/>
    <w:rsid w:val="00E12F50"/>
    <w:rsid w:val="00E1494B"/>
    <w:rsid w:val="00E22363"/>
    <w:rsid w:val="00E26331"/>
    <w:rsid w:val="00E32A57"/>
    <w:rsid w:val="00E3558C"/>
    <w:rsid w:val="00E461FB"/>
    <w:rsid w:val="00E526DF"/>
    <w:rsid w:val="00E54BDF"/>
    <w:rsid w:val="00E75101"/>
    <w:rsid w:val="00E82920"/>
    <w:rsid w:val="00EE12E3"/>
    <w:rsid w:val="00F005D8"/>
    <w:rsid w:val="00F36A51"/>
    <w:rsid w:val="00F5746B"/>
    <w:rsid w:val="00F57B2F"/>
    <w:rsid w:val="00F57E15"/>
    <w:rsid w:val="00F6254F"/>
    <w:rsid w:val="00F652BE"/>
    <w:rsid w:val="00F76156"/>
    <w:rsid w:val="00F85660"/>
    <w:rsid w:val="00F94EEB"/>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04E02E-6A8F-48EA-AE86-63F57744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B63839"/>
    <w:rPr>
      <w:sz w:val="16"/>
      <w:szCs w:val="16"/>
    </w:rPr>
  </w:style>
  <w:style w:type="paragraph" w:styleId="CommentText">
    <w:name w:val="annotation text"/>
    <w:basedOn w:val="Normal"/>
    <w:link w:val="CommentTextChar"/>
    <w:uiPriority w:val="99"/>
    <w:semiHidden/>
    <w:unhideWhenUsed/>
    <w:rsid w:val="00B63839"/>
    <w:rPr>
      <w:sz w:val="20"/>
      <w:szCs w:val="20"/>
    </w:rPr>
  </w:style>
  <w:style w:type="character" w:customStyle="1" w:styleId="CommentTextChar">
    <w:name w:val="Comment Text Char"/>
    <w:basedOn w:val="DefaultParagraphFont"/>
    <w:link w:val="CommentText"/>
    <w:uiPriority w:val="99"/>
    <w:semiHidden/>
    <w:rsid w:val="00B638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63839"/>
    <w:rPr>
      <w:b/>
      <w:bCs/>
    </w:rPr>
  </w:style>
  <w:style w:type="character" w:customStyle="1" w:styleId="CommentSubjectChar">
    <w:name w:val="Comment Subject Char"/>
    <w:basedOn w:val="CommentTextChar"/>
    <w:link w:val="CommentSubject"/>
    <w:uiPriority w:val="99"/>
    <w:semiHidden/>
    <w:rsid w:val="00B6383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2015).dotx</Template>
  <TotalTime>69</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1803</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Itsik Rubin</cp:lastModifiedBy>
  <cp:revision>13</cp:revision>
  <cp:lastPrinted>2017-07-20T08:24:00Z</cp:lastPrinted>
  <dcterms:created xsi:type="dcterms:W3CDTF">2017-04-11T11:21:00Z</dcterms:created>
  <dcterms:modified xsi:type="dcterms:W3CDTF">2017-07-30T11:12:00Z</dcterms:modified>
</cp:coreProperties>
</file>